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596A5E">
      <w:pPr>
        <w:spacing w:line="600" w:lineRule="exact"/>
        <w:rPr>
          <w:rFonts w:hint="eastAsia" w:ascii="方正黑体_GBK" w:hAnsi="方正黑体_GBK" w:eastAsia="方正黑体_GBK" w:cs="方正黑体_GBK"/>
          <w:sz w:val="32"/>
          <w:szCs w:val="32"/>
          <w:lang w:val="en"/>
        </w:rPr>
      </w:pPr>
      <w:bookmarkStart w:id="0" w:name="_GoBack"/>
      <w:bookmarkEnd w:id="0"/>
    </w:p>
    <w:p w14:paraId="14C078B4">
      <w:pPr>
        <w:spacing w:line="600" w:lineRule="exac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材料1：</w:t>
      </w:r>
    </w:p>
    <w:p w14:paraId="39E609FF">
      <w:pPr>
        <w:spacing w:line="600" w:lineRule="exact"/>
        <w:jc w:val="center"/>
        <w:rPr>
          <w:rFonts w:hint="default" w:ascii="Times New Roman" w:hAnsi="Times New Roman" w:eastAsia="方正小标宋_GBK" w:cs="Times New Roman"/>
          <w:bCs/>
          <w:sz w:val="40"/>
          <w:szCs w:val="40"/>
        </w:rPr>
      </w:pPr>
    </w:p>
    <w:p w14:paraId="096484D3">
      <w:pPr>
        <w:spacing w:line="600" w:lineRule="exact"/>
        <w:jc w:val="center"/>
        <w:rPr>
          <w:rFonts w:hint="default" w:ascii="Times New Roman" w:hAnsi="Times New Roman" w:eastAsia="方正小标宋_GBK" w:cs="Times New Roman"/>
          <w:bCs/>
          <w:sz w:val="40"/>
          <w:szCs w:val="40"/>
        </w:rPr>
      </w:pPr>
      <w:r>
        <w:rPr>
          <w:rFonts w:hint="default" w:ascii="Times New Roman" w:hAnsi="Times New Roman" w:eastAsia="方正小标宋_GBK" w:cs="Times New Roman"/>
          <w:bCs/>
          <w:sz w:val="40"/>
          <w:szCs w:val="40"/>
          <w:lang w:val="en-US" w:eastAsia="zh-CN"/>
        </w:rPr>
        <w:t>法定代表人身份证明书</w:t>
      </w:r>
    </w:p>
    <w:p w14:paraId="420399A5">
      <w:pPr>
        <w:spacing w:line="600" w:lineRule="exact"/>
        <w:jc w:val="center"/>
        <w:rPr>
          <w:rFonts w:hint="default" w:ascii="Times New Roman" w:hAnsi="Times New Roman" w:eastAsia="方正小标宋_GBK" w:cs="Times New Roman"/>
          <w:bCs/>
          <w:sz w:val="40"/>
          <w:szCs w:val="40"/>
        </w:rPr>
      </w:pPr>
    </w:p>
    <w:p w14:paraId="17A104BF">
      <w:pPr>
        <w:spacing w:line="600" w:lineRule="exact"/>
        <w:jc w:val="center"/>
        <w:rPr>
          <w:rFonts w:hint="default" w:ascii="Times New Roman" w:hAnsi="Times New Roman" w:eastAsia="华文中宋" w:cs="Times New Roman"/>
          <w:b/>
          <w:sz w:val="44"/>
          <w:szCs w:val="44"/>
        </w:rPr>
      </w:pPr>
    </w:p>
    <w:p w14:paraId="435D1FBE">
      <w:pPr>
        <w:spacing w:line="600" w:lineRule="exact"/>
        <w:ind w:right="120"/>
        <w:jc w:val="left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eastAsia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 xml:space="preserve">    （统计机构名称）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：</w:t>
      </w:r>
    </w:p>
    <w:p w14:paraId="70B72C85">
      <w:pPr>
        <w:spacing w:line="600" w:lineRule="exact"/>
        <w:ind w:firstLine="600" w:firstLineChars="200"/>
        <w:jc w:val="both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兹证明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 xml:space="preserve">     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（身份证号后6位：□□□□□□）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在我单位担任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 xml:space="preserve">         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职务，系我单位法定代表人，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负责办理申请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统计严重失信企业公示信息修复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业务，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统计严重失信企业认定决定书文号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为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。</w:t>
      </w:r>
    </w:p>
    <w:p w14:paraId="1BBC02A4">
      <w:pPr>
        <w:spacing w:line="600" w:lineRule="exact"/>
        <w:ind w:firstLine="600" w:firstLineChars="200"/>
        <w:jc w:val="left"/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本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证明书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有效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期限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年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月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至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年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月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日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。</w:t>
      </w:r>
    </w:p>
    <w:p w14:paraId="0219DB3B">
      <w:pPr>
        <w:spacing w:line="600" w:lineRule="exact"/>
        <w:ind w:firstLine="600" w:firstLineChars="200"/>
        <w:jc w:val="left"/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特此证明。</w:t>
      </w:r>
    </w:p>
    <w:p w14:paraId="6ECCF05C">
      <w:pPr>
        <w:pStyle w:val="4"/>
        <w:spacing w:line="600" w:lineRule="exact"/>
        <w:ind w:left="0" w:leftChars="0" w:firstLine="5700" w:firstLineChars="1900"/>
        <w:rPr>
          <w:rFonts w:hint="default" w:ascii="Times New Roman" w:hAnsi="Times New Roman" w:eastAsia="方正仿宋_GBK" w:cs="Times New Roman"/>
          <w:sz w:val="30"/>
          <w:szCs w:val="30"/>
        </w:rPr>
      </w:pPr>
    </w:p>
    <w:p w14:paraId="23E452EE">
      <w:pPr>
        <w:pStyle w:val="4"/>
        <w:spacing w:line="600" w:lineRule="exact"/>
        <w:ind w:left="0" w:leftChars="0" w:firstLine="5700" w:firstLineChars="1900"/>
        <w:rPr>
          <w:rFonts w:hint="default" w:ascii="Times New Roman" w:hAnsi="Times New Roman" w:eastAsia="方正仿宋_GBK" w:cs="Times New Roman"/>
          <w:sz w:val="30"/>
          <w:szCs w:val="30"/>
        </w:rPr>
      </w:pPr>
    </w:p>
    <w:p w14:paraId="0D86ED11">
      <w:pPr>
        <w:pStyle w:val="4"/>
        <w:spacing w:line="600" w:lineRule="exact"/>
        <w:ind w:left="0" w:leftChars="0" w:firstLine="3300" w:firstLineChars="1100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>单位名称：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  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 xml:space="preserve">（盖章）  </w:t>
      </w:r>
    </w:p>
    <w:p w14:paraId="0C13B7C9">
      <w:pPr>
        <w:pStyle w:val="4"/>
        <w:spacing w:line="600" w:lineRule="exact"/>
        <w:ind w:left="0" w:leftChars="0" w:firstLine="3300" w:firstLineChars="1100"/>
        <w:rPr>
          <w:rFonts w:hint="default" w:ascii="Times New Roman" w:hAnsi="Times New Roman" w:eastAsia="方正仿宋_GBK" w:cs="Times New Roman"/>
          <w:sz w:val="30"/>
          <w:szCs w:val="30"/>
          <w:u w:val="single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>法定代表人：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（签字或盖章）</w:t>
      </w:r>
    </w:p>
    <w:p w14:paraId="7F025FF6">
      <w:pPr>
        <w:pStyle w:val="4"/>
        <w:spacing w:line="600" w:lineRule="exact"/>
        <w:ind w:left="0" w:leftChars="0" w:firstLine="5100" w:firstLineChars="1700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年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月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日</w:t>
      </w:r>
    </w:p>
    <w:p w14:paraId="25DACEC9">
      <w:pPr>
        <w:pStyle w:val="4"/>
        <w:spacing w:line="600" w:lineRule="exact"/>
        <w:ind w:left="0" w:leftChars="0" w:firstLine="5100" w:firstLineChars="1700"/>
        <w:rPr>
          <w:rFonts w:hint="default" w:ascii="Times New Roman" w:hAnsi="Times New Roman" w:eastAsia="方正仿宋_GBK" w:cs="Times New Roman"/>
          <w:sz w:val="30"/>
          <w:szCs w:val="30"/>
        </w:rPr>
      </w:pPr>
    </w:p>
    <w:p w14:paraId="776B54FB">
      <w:pPr>
        <w:pStyle w:val="4"/>
        <w:spacing w:line="600" w:lineRule="exact"/>
        <w:ind w:left="0" w:leftChars="0" w:firstLine="0" w:firstLineChars="0"/>
        <w:rPr>
          <w:rFonts w:hint="default" w:ascii="Times New Roman" w:hAnsi="Times New Roman" w:eastAsia="方正仿宋_GBK" w:cs="Times New Roman"/>
          <w:sz w:val="30"/>
          <w:szCs w:val="30"/>
        </w:rPr>
      </w:pPr>
    </w:p>
    <w:p w14:paraId="49AC6376">
      <w:pPr>
        <w:pStyle w:val="4"/>
        <w:spacing w:line="600" w:lineRule="exact"/>
        <w:ind w:left="0" w:leftChars="0" w:firstLine="0" w:firstLineChars="0"/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</w:pPr>
    </w:p>
    <w:p w14:paraId="6DDAD8EB">
      <w:pPr>
        <w:pStyle w:val="4"/>
        <w:spacing w:line="600" w:lineRule="exact"/>
        <w:ind w:left="0" w:leftChars="0" w:firstLine="0" w:firstLineChars="0"/>
      </w:pP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注：由法定代表人提交修复申请时提交该证明书</w:t>
      </w:r>
    </w:p>
    <w:p w14:paraId="63F3E53F">
      <w:pPr>
        <w:spacing w:line="600" w:lineRule="exact"/>
        <w:rPr>
          <w:rFonts w:hint="eastAsia" w:ascii="仿宋_GB2312" w:eastAsia="仿宋_GB2312"/>
          <w:sz w:val="32"/>
          <w:szCs w:val="32"/>
        </w:rPr>
      </w:pPr>
    </w:p>
    <w:p w14:paraId="57D7CEDF"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材料</w:t>
      </w:r>
      <w:r>
        <w:rPr>
          <w:rFonts w:hint="default" w:ascii="仿宋_GB2312" w:eastAsia="仿宋_GB2312"/>
          <w:sz w:val="32"/>
          <w:szCs w:val="32"/>
          <w:lang w:val="en"/>
        </w:rPr>
        <w:t>1</w:t>
      </w:r>
      <w:r>
        <w:rPr>
          <w:rFonts w:hint="eastAsia" w:ascii="仿宋_GB2312" w:eastAsia="仿宋_GB2312"/>
          <w:sz w:val="32"/>
          <w:szCs w:val="32"/>
        </w:rPr>
        <w:t>：</w:t>
      </w:r>
    </w:p>
    <w:p w14:paraId="45147DAB">
      <w:pPr>
        <w:spacing w:line="600" w:lineRule="exact"/>
        <w:jc w:val="left"/>
        <w:rPr>
          <w:rFonts w:ascii="方正小标宋_GBK" w:hAnsi="方正小标宋_GBK" w:eastAsia="方正小标宋_GBK" w:cs="方正小标宋_GBK"/>
          <w:bCs/>
          <w:sz w:val="40"/>
          <w:szCs w:val="40"/>
        </w:rPr>
      </w:pPr>
    </w:p>
    <w:p w14:paraId="2FF09BA8">
      <w:pPr>
        <w:spacing w:line="600" w:lineRule="exact"/>
        <w:jc w:val="left"/>
        <w:rPr>
          <w:rFonts w:ascii="方正小标宋_GBK" w:hAnsi="方正小标宋_GBK" w:eastAsia="方正小标宋_GBK" w:cs="方正小标宋_GBK"/>
          <w:bCs/>
          <w:sz w:val="40"/>
          <w:szCs w:val="40"/>
        </w:rPr>
      </w:pPr>
    </w:p>
    <w:p w14:paraId="68D03740">
      <w:pPr>
        <w:spacing w:line="600" w:lineRule="exact"/>
        <w:jc w:val="center"/>
        <w:rPr>
          <w:rFonts w:ascii="方正小标宋_GBK" w:hAnsi="方正小标宋_GBK" w:eastAsia="方正小标宋_GBK" w:cs="方正小标宋_GBK"/>
          <w:bCs/>
          <w:sz w:val="38"/>
          <w:szCs w:val="38"/>
        </w:rPr>
      </w:pPr>
      <w:r>
        <w:rPr>
          <w:rFonts w:hint="eastAsia" w:ascii="方正小标宋_GBK" w:hAnsi="方正小标宋_GBK" w:eastAsia="方正小标宋_GBK" w:cs="方正小标宋_GBK"/>
          <w:bCs/>
          <w:sz w:val="38"/>
          <w:szCs w:val="38"/>
        </w:rPr>
        <w:t>统计严重失信企业名单修复业务办理授权委托书</w:t>
      </w:r>
    </w:p>
    <w:p w14:paraId="052FEC7E">
      <w:pPr>
        <w:spacing w:line="600" w:lineRule="exact"/>
        <w:jc w:val="center"/>
        <w:rPr>
          <w:rFonts w:ascii="华文中宋" w:hAnsi="华文中宋" w:eastAsia="华文中宋"/>
          <w:b/>
          <w:sz w:val="44"/>
          <w:szCs w:val="44"/>
        </w:rPr>
      </w:pPr>
    </w:p>
    <w:p w14:paraId="3EC637FA">
      <w:pPr>
        <w:spacing w:line="600" w:lineRule="exact"/>
        <w:ind w:right="120"/>
        <w:jc w:val="left"/>
        <w:rPr>
          <w:rFonts w:hint="eastAsia" w:ascii="仿宋_GB2312" w:hAnsi="方正仿宋_GBK" w:eastAsia="仿宋_GB2312" w:cs="方正仿宋_GBK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 （统计机构名称）  </w:t>
      </w:r>
      <w:r>
        <w:rPr>
          <w:rFonts w:hint="eastAsia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：</w:t>
      </w:r>
    </w:p>
    <w:p w14:paraId="663B2046">
      <w:pPr>
        <w:spacing w:line="600" w:lineRule="exact"/>
        <w:ind w:firstLine="640" w:firstLineChars="200"/>
        <w:jc w:val="left"/>
        <w:rPr>
          <w:rFonts w:hint="eastAsia" w:ascii="仿宋_GB2312" w:hAnsi="方正仿宋_GBK" w:eastAsia="仿宋_GB2312" w:cs="方正仿宋_GBK"/>
          <w:sz w:val="32"/>
          <w:szCs w:val="32"/>
        </w:rPr>
      </w:pPr>
      <w:r>
        <w:rPr>
          <w:rFonts w:hint="eastAsia" w:ascii="仿宋_GB2312" w:hAnsi="方正仿宋_GBK" w:eastAsia="仿宋_GB2312" w:cs="方正仿宋_GBK"/>
          <w:sz w:val="32"/>
          <w:szCs w:val="32"/>
        </w:rPr>
        <w:t>我单位（单位全称：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 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，统</w:t>
      </w:r>
      <w:r>
        <w:rPr>
          <w:rFonts w:hint="eastAsia" w:ascii="仿宋_GB2312" w:hAnsi="方正仿宋_GBK" w:eastAsia="仿宋_GB2312" w:cs="方正仿宋_GBK"/>
          <w:spacing w:val="11"/>
          <w:sz w:val="32"/>
          <w:szCs w:val="32"/>
        </w:rPr>
        <w:t>一社会信用代码：</w:t>
      </w:r>
      <w:r>
        <w:rPr>
          <w:rFonts w:hint="eastAsia" w:ascii="仿宋_GB2312" w:hAnsi="方正仿宋_GBK" w:eastAsia="仿宋_GB2312" w:cs="方正仿宋_GBK"/>
          <w:spacing w:val="11"/>
          <w:sz w:val="32"/>
          <w:szCs w:val="32"/>
          <w:u w:val="single"/>
        </w:rPr>
        <w:t xml:space="preserve">           </w:t>
      </w:r>
      <w:r>
        <w:rPr>
          <w:rFonts w:hint="eastAsia" w:ascii="仿宋_GB2312" w:hAnsi="方正仿宋_GBK" w:eastAsia="仿宋_GB2312" w:cs="方正仿宋_GBK"/>
          <w:spacing w:val="11"/>
          <w:sz w:val="32"/>
          <w:szCs w:val="32"/>
          <w:u w:val="single"/>
          <w:lang w:val="en-US" w:eastAsia="zh-CN"/>
        </w:rPr>
        <w:t xml:space="preserve">               </w:t>
      </w:r>
      <w:r>
        <w:rPr>
          <w:rFonts w:hint="eastAsia" w:ascii="仿宋_GB2312" w:hAnsi="方正仿宋_GBK" w:eastAsia="仿宋_GB2312" w:cs="方正仿宋_GBK"/>
          <w:spacing w:val="11"/>
          <w:sz w:val="32"/>
          <w:szCs w:val="32"/>
          <w:u w:val="single"/>
        </w:rPr>
        <w:t xml:space="preserve">     </w:t>
      </w:r>
      <w:r>
        <w:rPr>
          <w:rFonts w:hint="eastAsia" w:ascii="仿宋_GB2312" w:hAnsi="方正仿宋_GBK" w:eastAsia="仿宋_GB2312" w:cs="方正仿宋_GBK"/>
          <w:spacing w:val="11"/>
          <w:sz w:val="32"/>
          <w:szCs w:val="32"/>
        </w:rPr>
        <w:t>）委托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     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（身份证号</w:t>
      </w:r>
      <w:r>
        <w:rPr>
          <w:rFonts w:hint="eastAsia" w:ascii="仿宋_GB2312" w:hAnsi="方正仿宋_GBK" w:eastAsia="仿宋_GB2312" w:cs="方正仿宋_GBK"/>
          <w:sz w:val="32"/>
          <w:szCs w:val="32"/>
          <w:lang w:val="en-US" w:eastAsia="zh-CN"/>
        </w:rPr>
        <w:t>后6位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□□□□□□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），全权负责办理申请提前移出统计严重失信企业名单业务，列入决定书文号为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    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，其法律后果由我单位承担。</w:t>
      </w:r>
    </w:p>
    <w:p w14:paraId="25E979F6">
      <w:pPr>
        <w:spacing w:line="600" w:lineRule="exact"/>
        <w:ind w:left="756" w:leftChars="284" w:right="120" w:hanging="160" w:hangingChars="50"/>
        <w:jc w:val="left"/>
        <w:rPr>
          <w:rFonts w:hint="eastAsia" w:ascii="仿宋_GB2312" w:hAnsi="方正仿宋_GBK" w:eastAsia="仿宋_GB2312" w:cs="方正仿宋_GBK"/>
          <w:sz w:val="32"/>
          <w:szCs w:val="32"/>
        </w:rPr>
      </w:pPr>
      <w:r>
        <w:rPr>
          <w:rFonts w:hint="eastAsia" w:ascii="仿宋_GB2312" w:hAnsi="方正仿宋_GBK" w:eastAsia="仿宋_GB2312" w:cs="方正仿宋_GBK"/>
          <w:sz w:val="32"/>
          <w:szCs w:val="32"/>
        </w:rPr>
        <w:t>授权委托期限：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年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月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日至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年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月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日。</w:t>
      </w:r>
    </w:p>
    <w:p w14:paraId="46016913">
      <w:pPr>
        <w:spacing w:line="600" w:lineRule="exact"/>
        <w:ind w:left="756" w:leftChars="284" w:right="120" w:hanging="160" w:hangingChars="50"/>
        <w:jc w:val="left"/>
        <w:rPr>
          <w:rFonts w:hint="eastAsia" w:ascii="仿宋_GB2312" w:hAnsi="方正仿宋_GBK" w:eastAsia="仿宋_GB2312" w:cs="方正仿宋_GBK"/>
          <w:sz w:val="32"/>
          <w:szCs w:val="32"/>
        </w:rPr>
      </w:pPr>
      <w:r>
        <w:rPr>
          <w:rFonts w:hint="eastAsia" w:ascii="仿宋_GB2312" w:hAnsi="方正仿宋_GBK" w:eastAsia="仿宋_GB2312" w:cs="方正仿宋_GBK"/>
          <w:sz w:val="32"/>
          <w:szCs w:val="32"/>
        </w:rPr>
        <w:t>被委托人无转委托权。</w:t>
      </w:r>
    </w:p>
    <w:p w14:paraId="38EBCFF3">
      <w:pPr>
        <w:pStyle w:val="4"/>
        <w:spacing w:line="600" w:lineRule="exact"/>
        <w:ind w:left="0" w:leftChars="0" w:firstLine="6080" w:firstLineChars="1900"/>
        <w:rPr>
          <w:rFonts w:hint="eastAsia" w:ascii="仿宋_GB2312" w:hAnsi="方正仿宋_GBK" w:eastAsia="仿宋_GB2312" w:cs="方正仿宋_GBK"/>
          <w:sz w:val="32"/>
          <w:szCs w:val="32"/>
        </w:rPr>
      </w:pPr>
    </w:p>
    <w:p w14:paraId="3C217B70">
      <w:pPr>
        <w:pStyle w:val="4"/>
        <w:spacing w:line="600" w:lineRule="exact"/>
        <w:ind w:left="0" w:leftChars="0" w:firstLine="6080" w:firstLineChars="1900"/>
        <w:rPr>
          <w:rFonts w:hint="eastAsia" w:ascii="仿宋_GB2312" w:hAnsi="方正仿宋_GBK" w:eastAsia="仿宋_GB2312" w:cs="方正仿宋_GBK"/>
          <w:sz w:val="32"/>
          <w:szCs w:val="32"/>
        </w:rPr>
      </w:pPr>
    </w:p>
    <w:p w14:paraId="0497F0F5">
      <w:pPr>
        <w:pStyle w:val="4"/>
        <w:spacing w:line="600" w:lineRule="exact"/>
        <w:ind w:left="0" w:leftChars="0" w:firstLine="3040" w:firstLineChars="950"/>
        <w:rPr>
          <w:rFonts w:hint="eastAsia" w:ascii="仿宋_GB2312" w:hAnsi="方正仿宋_GBK" w:eastAsia="仿宋_GB2312" w:cs="方正仿宋_GBK"/>
          <w:sz w:val="32"/>
          <w:szCs w:val="32"/>
        </w:rPr>
      </w:pPr>
      <w:r>
        <w:rPr>
          <w:rFonts w:hint="eastAsia" w:ascii="仿宋_GB2312" w:hAnsi="方正仿宋_GBK" w:eastAsia="仿宋_GB2312" w:cs="方正仿宋_GBK"/>
          <w:sz w:val="32"/>
          <w:szCs w:val="32"/>
        </w:rPr>
        <w:t>单位名称：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 xml:space="preserve">（盖章）  </w:t>
      </w:r>
    </w:p>
    <w:p w14:paraId="472DBC26">
      <w:pPr>
        <w:pStyle w:val="4"/>
        <w:spacing w:line="600" w:lineRule="exact"/>
        <w:ind w:left="0" w:leftChars="0" w:firstLine="2720" w:firstLineChars="850"/>
        <w:rPr>
          <w:rFonts w:hint="eastAsia" w:ascii="仿宋_GB2312" w:hAnsi="方正仿宋_GBK" w:eastAsia="仿宋_GB2312" w:cs="方正仿宋_GBK"/>
          <w:sz w:val="32"/>
          <w:szCs w:val="32"/>
          <w:u w:val="single"/>
        </w:rPr>
      </w:pPr>
      <w:r>
        <w:rPr>
          <w:rFonts w:hint="eastAsia" w:ascii="仿宋_GB2312" w:hAnsi="方正仿宋_GBK" w:eastAsia="仿宋_GB2312" w:cs="方正仿宋_GBK"/>
          <w:sz w:val="32"/>
          <w:szCs w:val="32"/>
        </w:rPr>
        <w:t>法定代表人：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（签字或盖章）</w:t>
      </w:r>
    </w:p>
    <w:p w14:paraId="1DB83789">
      <w:pPr>
        <w:pStyle w:val="4"/>
        <w:spacing w:line="600" w:lineRule="exact"/>
        <w:ind w:left="0" w:leftChars="0" w:firstLine="4640" w:firstLineChars="1450"/>
        <w:rPr>
          <w:rFonts w:hint="eastAsia" w:ascii="仿宋_GB2312" w:hAnsi="方正仿宋_GBK" w:eastAsia="仿宋_GB2312" w:cs="方正仿宋_GBK"/>
          <w:sz w:val="32"/>
          <w:szCs w:val="32"/>
          <w:lang w:eastAsia="zh-CN"/>
        </w:rPr>
      </w:pP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年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月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日</w:t>
      </w:r>
    </w:p>
    <w:p w14:paraId="36B0142C">
      <w:pPr>
        <w:pStyle w:val="4"/>
        <w:spacing w:line="600" w:lineRule="exact"/>
        <w:ind w:left="0" w:leftChars="0" w:firstLine="4640" w:firstLineChars="1450"/>
        <w:rPr>
          <w:rFonts w:hint="eastAsia" w:ascii="仿宋_GB2312" w:hAnsi="方正仿宋_GBK" w:eastAsia="仿宋_GB2312" w:cs="方正仿宋_GBK"/>
          <w:sz w:val="32"/>
          <w:szCs w:val="32"/>
          <w:lang w:eastAsia="zh-CN"/>
        </w:rPr>
      </w:pPr>
    </w:p>
    <w:p w14:paraId="4A960AF4">
      <w:pPr>
        <w:spacing w:line="600" w:lineRule="exact"/>
      </w:pPr>
    </w:p>
    <w:p w14:paraId="74AADB26">
      <w:pPr>
        <w:pStyle w:val="4"/>
        <w:spacing w:line="600" w:lineRule="exact"/>
        <w:ind w:left="0" w:leftChars="0" w:firstLine="0" w:firstLineChars="0"/>
      </w:pP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注：由授权代表提交修复申请时提交该委托书</w:t>
      </w:r>
    </w:p>
    <w:p w14:paraId="10DFB538">
      <w:pPr>
        <w:spacing w:line="600" w:lineRule="exact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br w:type="page"/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材料</w:t>
      </w:r>
      <w:r>
        <w:rPr>
          <w:rFonts w:hint="default" w:ascii="Times New Roman" w:hAnsi="Times New Roman" w:eastAsia="方正仿宋_GBK" w:cs="Times New Roman"/>
          <w:sz w:val="30"/>
          <w:szCs w:val="30"/>
          <w:lang w:val="en" w:eastAsia="zh-CN"/>
        </w:rPr>
        <w:t>2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：</w:t>
      </w:r>
    </w:p>
    <w:p w14:paraId="2B9DB46A">
      <w:pPr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sz w:val="32"/>
          <w:szCs w:val="32"/>
          <w:vertAlign w:val="baseline"/>
          <w:lang w:val="en-US" w:eastAsia="zh-CN"/>
        </w:rPr>
        <w:t>统计严重失信企业名单信用修复申请表</w:t>
      </w:r>
    </w:p>
    <w:tbl>
      <w:tblPr>
        <w:tblStyle w:val="8"/>
        <w:tblpPr w:leftFromText="181" w:rightFromText="181" w:vertAnchor="text" w:horzAnchor="page" w:tblpX="1451" w:tblpY="155"/>
        <w:tblOverlap w:val="never"/>
        <w:tblW w:w="93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5"/>
        <w:gridCol w:w="2122"/>
        <w:gridCol w:w="2201"/>
        <w:gridCol w:w="2534"/>
      </w:tblGrid>
      <w:tr w14:paraId="618088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</w:trPr>
        <w:tc>
          <w:tcPr>
            <w:tcW w:w="2475" w:type="dxa"/>
            <w:tcBorders>
              <w:top w:val="single" w:color="auto" w:sz="18" w:space="0"/>
              <w:left w:val="single" w:color="auto" w:sz="18" w:space="0"/>
            </w:tcBorders>
            <w:noWrap w:val="0"/>
            <w:vAlign w:val="center"/>
          </w:tcPr>
          <w:p w14:paraId="352D1C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申请单位名称</w:t>
            </w:r>
          </w:p>
          <w:p w14:paraId="0CE878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vertAlign w:val="baseline"/>
                <w:lang w:val="en-US" w:eastAsia="zh-CN"/>
              </w:rPr>
              <w:t>（加盖公章）</w:t>
            </w:r>
          </w:p>
        </w:tc>
        <w:tc>
          <w:tcPr>
            <w:tcW w:w="6857" w:type="dxa"/>
            <w:gridSpan w:val="3"/>
            <w:tcBorders>
              <w:top w:val="single" w:color="auto" w:sz="18" w:space="0"/>
              <w:right w:val="single" w:color="auto" w:sz="18" w:space="0"/>
            </w:tcBorders>
            <w:noWrap w:val="0"/>
            <w:vAlign w:val="center"/>
          </w:tcPr>
          <w:p w14:paraId="249FCA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vertAlign w:val="baseline"/>
              </w:rPr>
            </w:pPr>
          </w:p>
        </w:tc>
      </w:tr>
      <w:tr w14:paraId="12BD9F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2475" w:type="dxa"/>
            <w:tcBorders>
              <w:left w:val="single" w:color="auto" w:sz="18" w:space="0"/>
            </w:tcBorders>
            <w:noWrap w:val="0"/>
            <w:vAlign w:val="center"/>
          </w:tcPr>
          <w:p w14:paraId="10E902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统一社会信用代码</w:t>
            </w:r>
          </w:p>
        </w:tc>
        <w:tc>
          <w:tcPr>
            <w:tcW w:w="6857" w:type="dxa"/>
            <w:gridSpan w:val="3"/>
            <w:tcBorders>
              <w:right w:val="single" w:color="auto" w:sz="18" w:space="0"/>
            </w:tcBorders>
            <w:noWrap w:val="0"/>
            <w:vAlign w:val="center"/>
          </w:tcPr>
          <w:p w14:paraId="61FBC0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vertAlign w:val="baseline"/>
              </w:rPr>
            </w:pPr>
          </w:p>
        </w:tc>
      </w:tr>
      <w:tr w14:paraId="42DBFB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2475" w:type="dxa"/>
            <w:tcBorders>
              <w:left w:val="single" w:color="auto" w:sz="18" w:space="0"/>
            </w:tcBorders>
            <w:noWrap w:val="0"/>
            <w:vAlign w:val="center"/>
          </w:tcPr>
          <w:p w14:paraId="18E52B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法定代表人姓名</w:t>
            </w:r>
          </w:p>
        </w:tc>
        <w:tc>
          <w:tcPr>
            <w:tcW w:w="2122" w:type="dxa"/>
            <w:noWrap w:val="0"/>
            <w:vAlign w:val="center"/>
          </w:tcPr>
          <w:p w14:paraId="0D34BE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vertAlign w:val="baseline"/>
              </w:rPr>
            </w:pPr>
          </w:p>
        </w:tc>
        <w:tc>
          <w:tcPr>
            <w:tcW w:w="2201" w:type="dxa"/>
            <w:noWrap w:val="0"/>
            <w:vAlign w:val="center"/>
          </w:tcPr>
          <w:p w14:paraId="05138E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2534" w:type="dxa"/>
            <w:tcBorders>
              <w:right w:val="single" w:color="auto" w:sz="18" w:space="0"/>
            </w:tcBorders>
            <w:noWrap w:val="0"/>
            <w:vAlign w:val="center"/>
          </w:tcPr>
          <w:p w14:paraId="2DA0AA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vertAlign w:val="baseline"/>
              </w:rPr>
            </w:pPr>
          </w:p>
        </w:tc>
      </w:tr>
      <w:tr w14:paraId="1FF7A3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</w:trPr>
        <w:tc>
          <w:tcPr>
            <w:tcW w:w="4597" w:type="dxa"/>
            <w:gridSpan w:val="2"/>
            <w:tcBorders>
              <w:left w:val="single" w:color="auto" w:sz="18" w:space="0"/>
              <w:bottom w:val="single" w:color="auto" w:sz="18" w:space="0"/>
            </w:tcBorders>
            <w:noWrap w:val="0"/>
            <w:vAlign w:val="center"/>
          </w:tcPr>
          <w:p w14:paraId="57A7A7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申请终止公示的统计严重失信</w:t>
            </w:r>
          </w:p>
          <w:p w14:paraId="546AFA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企业认定决定书文号</w:t>
            </w:r>
          </w:p>
        </w:tc>
        <w:tc>
          <w:tcPr>
            <w:tcW w:w="4735" w:type="dxa"/>
            <w:gridSpan w:val="2"/>
            <w:tcBorders>
              <w:bottom w:val="single" w:color="auto" w:sz="18" w:space="0"/>
              <w:right w:val="single" w:color="auto" w:sz="18" w:space="0"/>
            </w:tcBorders>
            <w:noWrap w:val="0"/>
            <w:vAlign w:val="center"/>
          </w:tcPr>
          <w:p w14:paraId="00401D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vertAlign w:val="baseline"/>
              </w:rPr>
            </w:pPr>
          </w:p>
        </w:tc>
      </w:tr>
      <w:tr w14:paraId="1F0476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9332" w:type="dxa"/>
            <w:gridSpan w:val="4"/>
            <w:tcBorders>
              <w:top w:val="single" w:color="auto" w:sz="18" w:space="0"/>
              <w:left w:val="single" w:color="auto" w:sz="18" w:space="0"/>
              <w:bottom w:val="single" w:color="auto" w:sz="2" w:space="0"/>
              <w:right w:val="single" w:color="auto" w:sz="18" w:space="0"/>
            </w:tcBorders>
            <w:noWrap w:val="0"/>
            <w:vAlign w:val="center"/>
          </w:tcPr>
          <w:p w14:paraId="74668D9F">
            <w:pPr>
              <w:spacing w:line="240" w:lineRule="auto"/>
              <w:jc w:val="center"/>
              <w:rPr>
                <w:rFonts w:hint="eastAsia" w:ascii="Times New Roman" w:hAnsi="Times New Roman" w:eastAsia="宋体" w:cs="Times New Roman"/>
                <w:vertAlign w:val="baseline"/>
                <w:lang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vertAlign w:val="baseline"/>
                <w:lang w:eastAsia="zh-CN"/>
              </w:rPr>
              <w:t>以下由</w:t>
            </w:r>
            <w:r>
              <w:rPr>
                <w:rFonts w:hint="eastAsia" w:cs="Times New Roman"/>
                <w:b/>
                <w:bCs/>
                <w:sz w:val="21"/>
                <w:szCs w:val="20"/>
                <w:vertAlign w:val="baseline"/>
                <w:lang w:val="en-US" w:eastAsia="zh-CN"/>
              </w:rPr>
              <w:t>统计严重失信企业认定机构填写</w:t>
            </w:r>
          </w:p>
        </w:tc>
      </w:tr>
      <w:tr w14:paraId="07A53A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475" w:type="dxa"/>
            <w:tcBorders>
              <w:top w:val="single" w:color="auto" w:sz="18" w:space="0"/>
              <w:left w:val="single" w:color="auto" w:sz="18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 w14:paraId="7285F2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统计严重失信企业</w:t>
            </w:r>
          </w:p>
          <w:p w14:paraId="7949FB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认定</w:t>
            </w: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机</w:t>
            </w:r>
            <w:r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vertAlign w:val="baseline"/>
                <w:lang w:val="en" w:eastAsia="zh-CN"/>
              </w:rPr>
              <w:t>构</w:t>
            </w: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名称</w:t>
            </w:r>
          </w:p>
        </w:tc>
        <w:tc>
          <w:tcPr>
            <w:tcW w:w="6857" w:type="dxa"/>
            <w:gridSpan w:val="3"/>
            <w:tcBorders>
              <w:top w:val="single" w:color="auto" w:sz="18" w:space="0"/>
              <w:left w:val="single" w:color="auto" w:sz="2" w:space="0"/>
              <w:right w:val="single" w:color="auto" w:sz="18" w:space="0"/>
            </w:tcBorders>
            <w:noWrap w:val="0"/>
            <w:vAlign w:val="center"/>
          </w:tcPr>
          <w:p w14:paraId="272D25E2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vertAlign w:val="baseline"/>
              </w:rPr>
            </w:pPr>
          </w:p>
        </w:tc>
      </w:tr>
      <w:tr w14:paraId="355D8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475" w:type="dxa"/>
            <w:tcBorders>
              <w:top w:val="single" w:color="auto" w:sz="2" w:space="0"/>
              <w:left w:val="single" w:color="auto" w:sz="18" w:space="0"/>
            </w:tcBorders>
            <w:noWrap w:val="0"/>
            <w:vAlign w:val="center"/>
          </w:tcPr>
          <w:p w14:paraId="1E6923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统计严重失信企业</w:t>
            </w:r>
          </w:p>
          <w:p w14:paraId="46933F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认定</w:t>
            </w: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机</w:t>
            </w:r>
            <w:r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vertAlign w:val="baseline"/>
                <w:lang w:val="en" w:eastAsia="zh-CN"/>
              </w:rPr>
              <w:t>构</w:t>
            </w:r>
            <w:r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经办人</w:t>
            </w:r>
          </w:p>
        </w:tc>
        <w:tc>
          <w:tcPr>
            <w:tcW w:w="2122" w:type="dxa"/>
            <w:noWrap w:val="0"/>
            <w:vAlign w:val="center"/>
          </w:tcPr>
          <w:p w14:paraId="38579ACE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vertAlign w:val="baseline"/>
              </w:rPr>
            </w:pPr>
          </w:p>
        </w:tc>
        <w:tc>
          <w:tcPr>
            <w:tcW w:w="2201" w:type="dxa"/>
            <w:noWrap w:val="0"/>
            <w:vAlign w:val="center"/>
          </w:tcPr>
          <w:p w14:paraId="1759BC0D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534" w:type="dxa"/>
            <w:tcBorders>
              <w:right w:val="single" w:color="auto" w:sz="18" w:space="0"/>
            </w:tcBorders>
            <w:noWrap w:val="0"/>
            <w:vAlign w:val="center"/>
          </w:tcPr>
          <w:p w14:paraId="3C136D0B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vertAlign w:val="baseline"/>
              </w:rPr>
            </w:pPr>
          </w:p>
        </w:tc>
      </w:tr>
      <w:tr w14:paraId="1C6AB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5" w:type="dxa"/>
            <w:vMerge w:val="restart"/>
            <w:tcBorders>
              <w:left w:val="single" w:color="auto" w:sz="18" w:space="0"/>
            </w:tcBorders>
            <w:noWrap w:val="0"/>
            <w:vAlign w:val="center"/>
          </w:tcPr>
          <w:p w14:paraId="3151E3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认定机构核实</w:t>
            </w:r>
          </w:p>
          <w:p w14:paraId="4E7EDF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统计严重失信企业</w:t>
            </w:r>
          </w:p>
          <w:p w14:paraId="557B11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失信行为纠正</w:t>
            </w:r>
            <w:r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情况</w:t>
            </w:r>
          </w:p>
        </w:tc>
        <w:tc>
          <w:tcPr>
            <w:tcW w:w="2122" w:type="dxa"/>
            <w:vMerge w:val="restart"/>
            <w:noWrap w:val="0"/>
            <w:vAlign w:val="center"/>
          </w:tcPr>
          <w:p w14:paraId="11FDE9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vertAlign w:val="baseline"/>
                <w:lang w:val="en-US" w:eastAsia="zh-CN"/>
              </w:rPr>
              <w:t>缴纳</w:t>
            </w:r>
            <w:r>
              <w:rPr>
                <w:rFonts w:hint="default" w:ascii="Times New Roman" w:hAnsi="Times New Roman" w:eastAsia="宋体" w:cs="Times New Roman"/>
                <w:b/>
                <w:bCs/>
                <w:vertAlign w:val="baseline"/>
                <w:lang w:val="en-US" w:eastAsia="zh-CN"/>
              </w:rPr>
              <w:t>罚款</w:t>
            </w:r>
            <w:r>
              <w:rPr>
                <w:rFonts w:hint="default" w:ascii="Times New Roman" w:hAnsi="Times New Roman" w:cs="Times New Roman"/>
                <w:b/>
                <w:bCs/>
                <w:vertAlign w:val="baseline"/>
                <w:lang w:val="en-US" w:eastAsia="zh-CN"/>
              </w:rPr>
              <w:t>情况</w:t>
            </w: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noWrap w:val="0"/>
            <w:vAlign w:val="center"/>
          </w:tcPr>
          <w:p w14:paraId="121689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</w:rPr>
              <w:t>□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有罚款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val="en-US" w:eastAsia="zh-CN"/>
              </w:rPr>
              <w:t xml:space="preserve">       </w:t>
            </w:r>
            <w:r>
              <w:rPr>
                <w:rFonts w:hint="default" w:ascii="Times New Roman" w:hAnsi="Times New Roman" w:eastAsia="仿宋" w:cs="Times New Roman"/>
                <w:sz w:val="21"/>
                <w:szCs w:val="21"/>
                <w:vertAlign w:val="baseline"/>
                <w:lang w:eastAsia="zh-CN"/>
              </w:rPr>
              <w:t>□</w:t>
            </w:r>
            <w:r>
              <w:rPr>
                <w:rFonts w:hint="default" w:ascii="Times New Roman" w:hAnsi="Times New Roman" w:eastAsia="仿宋" w:cs="Times New Roman"/>
                <w:sz w:val="21"/>
                <w:szCs w:val="21"/>
                <w:vertAlign w:val="baseline"/>
                <w:lang w:val="en-US" w:eastAsia="zh-CN"/>
              </w:rPr>
              <w:t xml:space="preserve">已缴纳    / </w:t>
            </w:r>
            <w:r>
              <w:rPr>
                <w:rFonts w:hint="default" w:ascii="Times New Roman" w:hAnsi="Times New Roman" w:eastAsia="仿宋" w:cs="Times New Roman"/>
                <w:sz w:val="21"/>
                <w:szCs w:val="21"/>
                <w:vertAlign w:val="baseline"/>
              </w:rPr>
              <w:t>□</w:t>
            </w:r>
            <w:r>
              <w:rPr>
                <w:rFonts w:hint="default" w:ascii="Times New Roman" w:hAnsi="Times New Roman" w:eastAsia="仿宋" w:cs="Times New Roman"/>
                <w:sz w:val="21"/>
                <w:szCs w:val="21"/>
                <w:vertAlign w:val="baseline"/>
                <w:lang w:val="en-US" w:eastAsia="zh-CN"/>
              </w:rPr>
              <w:t>未缴纳</w:t>
            </w:r>
          </w:p>
        </w:tc>
      </w:tr>
      <w:tr w14:paraId="5E5DB7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5" w:type="dxa"/>
            <w:vMerge w:val="continue"/>
            <w:tcBorders>
              <w:left w:val="single" w:color="auto" w:sz="18" w:space="0"/>
            </w:tcBorders>
            <w:noWrap w:val="0"/>
            <w:vAlign w:val="top"/>
          </w:tcPr>
          <w:p w14:paraId="46CEFD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</w:rPr>
            </w:pPr>
          </w:p>
        </w:tc>
        <w:tc>
          <w:tcPr>
            <w:tcW w:w="2122" w:type="dxa"/>
            <w:vMerge w:val="continue"/>
            <w:noWrap w:val="0"/>
            <w:vAlign w:val="top"/>
          </w:tcPr>
          <w:p w14:paraId="09E772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default" w:ascii="Times New Roman" w:hAnsi="Times New Roman" w:eastAsia="宋体" w:cs="Times New Roman"/>
                <w:b/>
                <w:bCs/>
                <w:vertAlign w:val="baseline"/>
              </w:rPr>
            </w:pP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noWrap w:val="0"/>
            <w:vAlign w:val="center"/>
          </w:tcPr>
          <w:p w14:paraId="26C968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</w:rPr>
              <w:t>□</w:t>
            </w:r>
            <w:r>
              <w:rPr>
                <w:rFonts w:hint="default" w:ascii="Times New Roman" w:hAnsi="Times New Roman" w:eastAsia="宋体" w:cs="Times New Roman"/>
                <w:sz w:val="24"/>
                <w:szCs w:val="22"/>
                <w:vertAlign w:val="baseline"/>
                <w:lang w:val="en-US" w:eastAsia="zh-CN"/>
              </w:rPr>
              <w:t>无罚款</w:t>
            </w:r>
          </w:p>
        </w:tc>
      </w:tr>
      <w:tr w14:paraId="3366A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5" w:type="dxa"/>
            <w:vMerge w:val="continue"/>
            <w:tcBorders>
              <w:left w:val="single" w:color="auto" w:sz="18" w:space="0"/>
            </w:tcBorders>
            <w:noWrap w:val="0"/>
            <w:vAlign w:val="top"/>
          </w:tcPr>
          <w:p w14:paraId="0759F3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</w:rPr>
            </w:pPr>
          </w:p>
        </w:tc>
        <w:tc>
          <w:tcPr>
            <w:tcW w:w="2122" w:type="dxa"/>
            <w:vMerge w:val="restart"/>
            <w:noWrap w:val="0"/>
            <w:vAlign w:val="center"/>
          </w:tcPr>
          <w:p w14:paraId="481C36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vertAlign w:val="baseline"/>
                <w:lang w:val="en-US" w:eastAsia="zh-CN"/>
              </w:rPr>
              <w:t>整改</w:t>
            </w:r>
            <w:r>
              <w:rPr>
                <w:rFonts w:hint="default" w:ascii="Times New Roman" w:hAnsi="Times New Roman" w:cs="Times New Roman"/>
                <w:b/>
                <w:bCs/>
                <w:vertAlign w:val="baseline"/>
                <w:lang w:val="en-US" w:eastAsia="zh-CN"/>
              </w:rPr>
              <w:t>情况</w:t>
            </w: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noWrap w:val="0"/>
            <w:vAlign w:val="center"/>
          </w:tcPr>
          <w:p w14:paraId="6358D7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</w:rPr>
              <w:t>□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有整改要求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baseli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" w:cs="Times New Roman"/>
                <w:sz w:val="21"/>
                <w:szCs w:val="21"/>
                <w:vertAlign w:val="baseline"/>
              </w:rPr>
              <w:t>□</w:t>
            </w:r>
            <w:r>
              <w:rPr>
                <w:rFonts w:hint="default" w:ascii="Times New Roman" w:hAnsi="Times New Roman" w:eastAsia="仿宋" w:cs="Times New Roman"/>
                <w:sz w:val="21"/>
                <w:szCs w:val="21"/>
                <w:vertAlign w:val="baseline"/>
                <w:lang w:val="en-US" w:eastAsia="zh-CN"/>
              </w:rPr>
              <w:t xml:space="preserve">已整改到位 / </w:t>
            </w:r>
            <w:r>
              <w:rPr>
                <w:rFonts w:hint="default" w:ascii="Times New Roman" w:hAnsi="Times New Roman" w:eastAsia="仿宋" w:cs="Times New Roman"/>
                <w:sz w:val="21"/>
                <w:szCs w:val="21"/>
                <w:vertAlign w:val="baseline"/>
              </w:rPr>
              <w:t>□</w:t>
            </w:r>
            <w:r>
              <w:rPr>
                <w:rFonts w:hint="default" w:ascii="Times New Roman" w:hAnsi="Times New Roman" w:eastAsia="仿宋" w:cs="Times New Roman"/>
                <w:sz w:val="21"/>
                <w:szCs w:val="21"/>
                <w:vertAlign w:val="baseline"/>
                <w:lang w:val="en-US" w:eastAsia="zh-CN"/>
              </w:rPr>
              <w:t>未整改到位</w:t>
            </w:r>
          </w:p>
        </w:tc>
      </w:tr>
      <w:tr w14:paraId="53B973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5" w:type="dxa"/>
            <w:vMerge w:val="continue"/>
            <w:tcBorders>
              <w:left w:val="single" w:color="auto" w:sz="18" w:space="0"/>
            </w:tcBorders>
            <w:noWrap w:val="0"/>
            <w:vAlign w:val="top"/>
          </w:tcPr>
          <w:p w14:paraId="51A7C5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</w:rPr>
            </w:pPr>
          </w:p>
        </w:tc>
        <w:tc>
          <w:tcPr>
            <w:tcW w:w="2122" w:type="dxa"/>
            <w:vMerge w:val="continue"/>
            <w:noWrap w:val="0"/>
            <w:vAlign w:val="top"/>
          </w:tcPr>
          <w:p w14:paraId="0D926E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default" w:ascii="Times New Roman" w:hAnsi="Times New Roman" w:eastAsia="宋体" w:cs="Times New Roman"/>
                <w:b/>
                <w:bCs/>
                <w:vertAlign w:val="baseline"/>
              </w:rPr>
            </w:pP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noWrap w:val="0"/>
            <w:vAlign w:val="center"/>
          </w:tcPr>
          <w:p w14:paraId="3C6A9A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vertAlign w:val="baseli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2"/>
                <w:vertAlign w:val="baseline"/>
              </w:rPr>
              <w:t>□</w:t>
            </w:r>
            <w:r>
              <w:rPr>
                <w:rFonts w:hint="default" w:ascii="Times New Roman" w:hAnsi="Times New Roman" w:eastAsia="宋体" w:cs="Times New Roman"/>
                <w:sz w:val="24"/>
                <w:szCs w:val="22"/>
                <w:vertAlign w:val="baseline"/>
                <w:lang w:val="en-US" w:eastAsia="zh-CN"/>
              </w:rPr>
              <w:t>无整改要求</w:t>
            </w:r>
          </w:p>
        </w:tc>
      </w:tr>
      <w:tr w14:paraId="6F5BA0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</w:trPr>
        <w:tc>
          <w:tcPr>
            <w:tcW w:w="2475" w:type="dxa"/>
            <w:vMerge w:val="continue"/>
            <w:tcBorders>
              <w:left w:val="single" w:color="auto" w:sz="18" w:space="0"/>
            </w:tcBorders>
            <w:noWrap w:val="0"/>
            <w:vAlign w:val="top"/>
          </w:tcPr>
          <w:p w14:paraId="465398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</w:rPr>
            </w:pPr>
          </w:p>
        </w:tc>
        <w:tc>
          <w:tcPr>
            <w:tcW w:w="2122" w:type="dxa"/>
            <w:vMerge w:val="restart"/>
            <w:noWrap w:val="0"/>
            <w:vAlign w:val="center"/>
          </w:tcPr>
          <w:p w14:paraId="27CD30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vertAlign w:val="baseline"/>
                <w:lang w:val="en-US" w:eastAsia="zh-CN"/>
              </w:rPr>
              <w:t>决定书明确的其他责任义务</w:t>
            </w: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noWrap w:val="0"/>
            <w:vAlign w:val="center"/>
          </w:tcPr>
          <w:p w14:paraId="131921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left"/>
              <w:textAlignment w:val="auto"/>
              <w:rPr>
                <w:rFonts w:hint="default" w:ascii="Times New Roman" w:hAnsi="Times New Roman" w:eastAsia="仿宋" w:cs="Times New Roman"/>
                <w:sz w:val="21"/>
                <w:szCs w:val="21"/>
                <w:u w:val="singl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</w:rPr>
              <w:t>□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有</w:t>
            </w: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en-US" w:eastAsia="zh-CN"/>
              </w:rPr>
              <w:t>其他责任义务：</w:t>
            </w:r>
            <w:r>
              <w:rPr>
                <w:rFonts w:hint="default" w:ascii="Times New Roman" w:hAnsi="Times New Roman" w:eastAsia="仿宋" w:cs="Times New Roman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                 </w:t>
            </w:r>
          </w:p>
          <w:p w14:paraId="7ABA30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vertAlign w:val="baseline"/>
              </w:rPr>
            </w:pPr>
            <w:r>
              <w:rPr>
                <w:rFonts w:hint="default" w:ascii="Times New Roman" w:hAnsi="Times New Roman" w:eastAsia="仿宋" w:cs="Times New Roman"/>
                <w:sz w:val="21"/>
                <w:szCs w:val="21"/>
                <w:vertAlign w:val="baseline"/>
                <w:lang w:eastAsia="zh-CN"/>
              </w:rPr>
              <w:t>□</w:t>
            </w:r>
            <w:r>
              <w:rPr>
                <w:rFonts w:hint="default" w:ascii="Times New Roman" w:hAnsi="Times New Roman" w:eastAsia="仿宋" w:cs="Times New Roman"/>
                <w:sz w:val="21"/>
                <w:szCs w:val="21"/>
                <w:vertAlign w:val="baseline"/>
                <w:lang w:val="en-US" w:eastAsia="zh-CN"/>
              </w:rPr>
              <w:t xml:space="preserve">已履行到位 / </w:t>
            </w:r>
            <w:r>
              <w:rPr>
                <w:rFonts w:hint="default" w:ascii="Times New Roman" w:hAnsi="Times New Roman" w:eastAsia="仿宋" w:cs="Times New Roman"/>
                <w:sz w:val="21"/>
                <w:szCs w:val="21"/>
                <w:vertAlign w:val="baseline"/>
              </w:rPr>
              <w:t>□</w:t>
            </w:r>
            <w:r>
              <w:rPr>
                <w:rFonts w:hint="default" w:ascii="Times New Roman" w:hAnsi="Times New Roman" w:eastAsia="仿宋" w:cs="Times New Roman"/>
                <w:sz w:val="21"/>
                <w:szCs w:val="21"/>
                <w:vertAlign w:val="baseline"/>
                <w:lang w:val="en-US" w:eastAsia="zh-CN"/>
              </w:rPr>
              <w:t>未履行到位</w:t>
            </w:r>
          </w:p>
        </w:tc>
      </w:tr>
      <w:tr w14:paraId="490E60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5" w:type="dxa"/>
            <w:vMerge w:val="continue"/>
            <w:tcBorders>
              <w:left w:val="single" w:color="auto" w:sz="18" w:space="0"/>
            </w:tcBorders>
            <w:noWrap w:val="0"/>
            <w:vAlign w:val="top"/>
          </w:tcPr>
          <w:p w14:paraId="37E18C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</w:rPr>
            </w:pPr>
          </w:p>
        </w:tc>
        <w:tc>
          <w:tcPr>
            <w:tcW w:w="2122" w:type="dxa"/>
            <w:vMerge w:val="continue"/>
            <w:noWrap w:val="0"/>
            <w:vAlign w:val="top"/>
          </w:tcPr>
          <w:p w14:paraId="06CB3F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default" w:ascii="Times New Roman" w:hAnsi="Times New Roman" w:eastAsia="宋体" w:cs="Times New Roman"/>
                <w:vertAlign w:val="baseline"/>
              </w:rPr>
            </w:pP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noWrap w:val="0"/>
            <w:vAlign w:val="center"/>
          </w:tcPr>
          <w:p w14:paraId="073055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vertAlign w:val="baseline"/>
                <w:lang w:val="en-US"/>
              </w:rPr>
            </w:pPr>
            <w:r>
              <w:rPr>
                <w:rFonts w:hint="default" w:ascii="Times New Roman" w:hAnsi="Times New Roman" w:cs="Times New Roman"/>
                <w:sz w:val="24"/>
                <w:szCs w:val="22"/>
                <w:vertAlign w:val="baseline"/>
                <w:lang w:eastAsia="zh-CN"/>
              </w:rPr>
              <w:t>□</w:t>
            </w:r>
            <w:r>
              <w:rPr>
                <w:rFonts w:hint="default" w:ascii="Times New Roman" w:hAnsi="Times New Roman" w:eastAsia="宋体" w:cs="Times New Roman"/>
                <w:sz w:val="24"/>
                <w:szCs w:val="22"/>
                <w:vertAlign w:val="baseline"/>
                <w:lang w:val="en-US" w:eastAsia="zh-CN"/>
              </w:rPr>
              <w:t>无</w:t>
            </w:r>
            <w:r>
              <w:rPr>
                <w:rFonts w:hint="default" w:ascii="Times New Roman" w:hAnsi="Times New Roman" w:cs="Times New Roman"/>
                <w:sz w:val="24"/>
                <w:szCs w:val="22"/>
                <w:vertAlign w:val="baseline"/>
                <w:lang w:val="en-US" w:eastAsia="zh-CN"/>
              </w:rPr>
              <w:t>其他责任义务</w:t>
            </w:r>
          </w:p>
        </w:tc>
      </w:tr>
      <w:tr w14:paraId="203C41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0" w:hRule="atLeast"/>
        </w:trPr>
        <w:tc>
          <w:tcPr>
            <w:tcW w:w="2475" w:type="dxa"/>
            <w:vMerge w:val="continue"/>
            <w:tcBorders>
              <w:left w:val="single" w:color="auto" w:sz="18" w:space="0"/>
              <w:bottom w:val="single" w:color="auto" w:sz="18" w:space="0"/>
            </w:tcBorders>
            <w:noWrap w:val="0"/>
            <w:vAlign w:val="center"/>
          </w:tcPr>
          <w:p w14:paraId="4DC243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857" w:type="dxa"/>
            <w:gridSpan w:val="3"/>
            <w:tcBorders>
              <w:top w:val="single" w:color="auto" w:sz="18" w:space="0"/>
              <w:bottom w:val="single" w:color="auto" w:sz="18" w:space="0"/>
              <w:right w:val="single" w:color="auto" w:sz="18" w:space="0"/>
            </w:tcBorders>
            <w:noWrap w:val="0"/>
            <w:vAlign w:val="top"/>
          </w:tcPr>
          <w:p w14:paraId="095CD2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420"/>
              <w:textAlignment w:val="auto"/>
              <w:rPr>
                <w:rFonts w:hint="eastAsia" w:cs="Times New Roman"/>
                <w:sz w:val="21"/>
                <w:szCs w:val="20"/>
                <w:vertAlign w:val="baseline"/>
                <w:lang w:eastAsia="zh-CN"/>
              </w:rPr>
            </w:pPr>
            <w:r>
              <w:rPr>
                <w:rFonts w:hint="eastAsia" w:cs="Times New Roman"/>
                <w:sz w:val="21"/>
                <w:szCs w:val="20"/>
                <w:vertAlign w:val="baseline"/>
                <w:lang w:eastAsia="zh-CN"/>
              </w:rPr>
              <w:t>经核实，以上统计严重失信企业已达到《统计严重失信企业信用管理办法》规定的信用修复条件，同意信用修复。</w:t>
            </w:r>
          </w:p>
          <w:p w14:paraId="44ED8C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420"/>
              <w:textAlignment w:val="auto"/>
              <w:rPr>
                <w:rFonts w:hint="eastAsia" w:cs="Times New Roman"/>
                <w:sz w:val="21"/>
                <w:szCs w:val="20"/>
                <w:vertAlign w:val="baseline"/>
                <w:lang w:eastAsia="zh-CN"/>
              </w:rPr>
            </w:pPr>
          </w:p>
          <w:p w14:paraId="084FD3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cs="Times New Roman"/>
                <w:sz w:val="21"/>
                <w:szCs w:val="20"/>
                <w:vertAlign w:val="baseline"/>
                <w:lang w:val="en-US" w:eastAsia="zh-CN"/>
              </w:rPr>
            </w:pPr>
            <w:r>
              <w:rPr>
                <w:rFonts w:hint="eastAsia" w:cs="Times New Roman"/>
                <w:sz w:val="21"/>
                <w:szCs w:val="20"/>
                <w:vertAlign w:val="baseline"/>
                <w:lang w:val="en-US" w:eastAsia="zh-CN"/>
              </w:rPr>
              <w:t xml:space="preserve">                                </w:t>
            </w:r>
          </w:p>
          <w:p w14:paraId="4C1DF59C">
            <w:pPr>
              <w:spacing w:line="340" w:lineRule="exact"/>
              <w:ind w:firstLine="3360" w:firstLineChars="1600"/>
              <w:rPr>
                <w:rFonts w:hint="eastAsia" w:cs="Times New Roman"/>
                <w:sz w:val="21"/>
                <w:szCs w:val="20"/>
                <w:vertAlign w:val="baseline"/>
                <w:lang w:val="en-US" w:eastAsia="zh-CN"/>
              </w:rPr>
            </w:pPr>
            <w:r>
              <w:rPr>
                <w:rFonts w:hint="eastAsia" w:cs="Times New Roman"/>
                <w:sz w:val="21"/>
                <w:szCs w:val="20"/>
                <w:vertAlign w:val="baseline"/>
                <w:lang w:val="en-US" w:eastAsia="zh-CN"/>
              </w:rPr>
              <w:t>（统计严重失信企业认定机构公章）</w:t>
            </w:r>
          </w:p>
          <w:p w14:paraId="7CC37D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default" w:cs="Times New Roman"/>
                <w:sz w:val="21"/>
                <w:szCs w:val="20"/>
                <w:vertAlign w:val="baseline"/>
                <w:lang w:val="en-US" w:eastAsia="zh-CN"/>
              </w:rPr>
            </w:pPr>
            <w:r>
              <w:rPr>
                <w:rFonts w:hint="eastAsia" w:cs="Times New Roman"/>
                <w:sz w:val="21"/>
                <w:szCs w:val="20"/>
                <w:vertAlign w:val="baseline"/>
                <w:lang w:val="en-US" w:eastAsia="zh-CN"/>
              </w:rPr>
              <w:t xml:space="preserve">                                       日期：</w:t>
            </w:r>
          </w:p>
        </w:tc>
      </w:tr>
      <w:tr w14:paraId="6FDD70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</w:trPr>
        <w:tc>
          <w:tcPr>
            <w:tcW w:w="2475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</w:tcBorders>
            <w:noWrap w:val="0"/>
            <w:vAlign w:val="center"/>
          </w:tcPr>
          <w:p w14:paraId="44EBD05F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  <w:tc>
          <w:tcPr>
            <w:tcW w:w="6857" w:type="dxa"/>
            <w:gridSpan w:val="3"/>
            <w:tcBorders>
              <w:top w:val="single" w:color="auto" w:sz="18" w:space="0"/>
              <w:bottom w:val="single" w:color="auto" w:sz="18" w:space="0"/>
              <w:right w:val="single" w:color="auto" w:sz="18" w:space="0"/>
            </w:tcBorders>
            <w:noWrap w:val="0"/>
            <w:vAlign w:val="top"/>
          </w:tcPr>
          <w:p w14:paraId="7A75FFD0">
            <w:pPr>
              <w:spacing w:line="240" w:lineRule="auto"/>
              <w:rPr>
                <w:rFonts w:hint="default" w:ascii="Times New Roman" w:hAnsi="Times New Roman" w:eastAsia="宋体" w:cs="Times New Roman"/>
                <w:sz w:val="21"/>
                <w:szCs w:val="20"/>
                <w:vertAlign w:val="baseline"/>
              </w:rPr>
            </w:pPr>
          </w:p>
        </w:tc>
      </w:tr>
    </w:tbl>
    <w:p w14:paraId="0D56099A">
      <w:pPr>
        <w:spacing w:line="600" w:lineRule="exact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材料</w:t>
      </w:r>
      <w:r>
        <w:rPr>
          <w:rFonts w:hint="default" w:ascii="Times New Roman" w:hAnsi="Times New Roman" w:eastAsia="方正仿宋_GBK" w:cs="Times New Roman"/>
          <w:sz w:val="30"/>
          <w:szCs w:val="30"/>
          <w:lang w:val="en" w:eastAsia="zh-CN"/>
        </w:rPr>
        <w:t>3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：</w:t>
      </w:r>
    </w:p>
    <w:p w14:paraId="33F64491">
      <w:pPr>
        <w:spacing w:line="60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</w:p>
    <w:p w14:paraId="745E0D18">
      <w:pPr>
        <w:spacing w:line="600" w:lineRule="exact"/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履行行政处罚决定、整改到位证明材料</w:t>
      </w:r>
    </w:p>
    <w:p w14:paraId="6E0BFFCB">
      <w:pPr>
        <w:spacing w:line="600" w:lineRule="exac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00CF516A">
      <w:pPr>
        <w:spacing w:line="600" w:lineRule="exac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014D46F7">
      <w:pPr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一、缴交罚款的证明材料</w:t>
      </w:r>
    </w:p>
    <w:p w14:paraId="736A89C2">
      <w:pPr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</w:p>
    <w:p w14:paraId="7656A10C">
      <w:pPr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</w:p>
    <w:p w14:paraId="7D7495B9">
      <w:pPr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二、整改报告材料</w:t>
      </w:r>
    </w:p>
    <w:p w14:paraId="1A6BB028">
      <w:pPr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</w:p>
    <w:p w14:paraId="61CFCEBC">
      <w:pPr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</w:p>
    <w:p w14:paraId="62858B18">
      <w:pPr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三、其他证明材料</w:t>
      </w:r>
    </w:p>
    <w:p w14:paraId="0B3F9E27">
      <w:pPr>
        <w:spacing w:line="600" w:lineRule="exac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6E60F8AD">
      <w:pPr>
        <w:spacing w:line="600" w:lineRule="exac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6B839B0D">
      <w:pPr>
        <w:pStyle w:val="4"/>
        <w:spacing w:line="600" w:lineRule="exact"/>
        <w:ind w:left="0" w:leftChars="0" w:firstLine="3040" w:firstLineChars="950"/>
        <w:jc w:val="right"/>
        <w:rPr>
          <w:rFonts w:hint="eastAsia" w:ascii="仿宋_GB2312" w:hAnsi="方正仿宋_GBK" w:eastAsia="仿宋_GB2312" w:cs="方正仿宋_GBK"/>
          <w:sz w:val="32"/>
          <w:szCs w:val="32"/>
          <w:lang w:val="en-US" w:eastAsia="zh-CN"/>
        </w:rPr>
      </w:pPr>
    </w:p>
    <w:p w14:paraId="4AFAA5EB">
      <w:pPr>
        <w:pStyle w:val="4"/>
        <w:spacing w:line="600" w:lineRule="exact"/>
        <w:ind w:left="0" w:leftChars="0" w:firstLine="3040" w:firstLineChars="950"/>
        <w:jc w:val="right"/>
        <w:rPr>
          <w:rFonts w:hint="eastAsia" w:ascii="仿宋_GB2312" w:hAnsi="方正仿宋_GBK" w:eastAsia="仿宋_GB2312" w:cs="方正仿宋_GBK"/>
          <w:sz w:val="32"/>
          <w:szCs w:val="32"/>
        </w:rPr>
      </w:pPr>
      <w:r>
        <w:rPr>
          <w:rFonts w:hint="eastAsia" w:ascii="仿宋_GB2312" w:hAnsi="方正仿宋_GBK" w:eastAsia="仿宋_GB2312" w:cs="方正仿宋_GBK"/>
          <w:sz w:val="32"/>
          <w:szCs w:val="32"/>
          <w:lang w:val="en-US" w:eastAsia="zh-CN"/>
        </w:rPr>
        <w:t>单位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名称：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 xml:space="preserve">（盖章）  </w:t>
      </w:r>
    </w:p>
    <w:p w14:paraId="180C602C">
      <w:pPr>
        <w:spacing w:line="600" w:lineRule="exact"/>
        <w:jc w:val="righ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年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月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日</w:t>
      </w:r>
    </w:p>
    <w:p w14:paraId="31975F0C">
      <w:pPr>
        <w:pageBreakBefore w:val="0"/>
        <w:kinsoku/>
        <w:overflowPunct/>
        <w:topLinePunct w:val="0"/>
        <w:autoSpaceDN/>
        <w:bidi w:val="0"/>
        <w:spacing w:line="600" w:lineRule="exact"/>
        <w:jc w:val="left"/>
        <w:outlineLvl w:val="9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 w14:paraId="0D9B0E60">
      <w:pPr>
        <w:pageBreakBefore w:val="0"/>
        <w:kinsoku/>
        <w:overflowPunct/>
        <w:topLinePunct w:val="0"/>
        <w:autoSpaceDN/>
        <w:bidi w:val="0"/>
        <w:spacing w:line="600" w:lineRule="exact"/>
        <w:jc w:val="left"/>
        <w:outlineLvl w:val="9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 w14:paraId="68F64939">
      <w:pPr>
        <w:pageBreakBefore w:val="0"/>
        <w:kinsoku/>
        <w:overflowPunct/>
        <w:topLinePunct w:val="0"/>
        <w:autoSpaceDN/>
        <w:bidi w:val="0"/>
        <w:spacing w:line="600" w:lineRule="exact"/>
        <w:jc w:val="left"/>
        <w:outlineLvl w:val="9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 w14:paraId="7587705E">
      <w:pPr>
        <w:pageBreakBefore w:val="0"/>
        <w:kinsoku/>
        <w:overflowPunct/>
        <w:topLinePunct w:val="0"/>
        <w:autoSpaceDN/>
        <w:bidi w:val="0"/>
        <w:spacing w:line="600" w:lineRule="exact"/>
        <w:jc w:val="left"/>
        <w:outlineLvl w:val="9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 w14:paraId="5C4855BF">
      <w:pPr>
        <w:pageBreakBefore w:val="0"/>
        <w:kinsoku/>
        <w:overflowPunct/>
        <w:topLinePunct w:val="0"/>
        <w:autoSpaceDN/>
        <w:bidi w:val="0"/>
        <w:spacing w:line="600" w:lineRule="exact"/>
        <w:jc w:val="left"/>
        <w:outlineLvl w:val="9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</w:p>
    <w:p w14:paraId="6D6BC610">
      <w:pPr>
        <w:pStyle w:val="2"/>
        <w:rPr>
          <w:rFonts w:hint="default"/>
          <w:lang w:val="en-US" w:eastAsia="zh-CN"/>
        </w:rPr>
      </w:pPr>
    </w:p>
    <w:p w14:paraId="5FC021EF">
      <w:pPr>
        <w:pageBreakBefore w:val="0"/>
        <w:kinsoku/>
        <w:overflowPunct/>
        <w:topLinePunct w:val="0"/>
        <w:autoSpaceDN/>
        <w:bidi w:val="0"/>
        <w:spacing w:line="600" w:lineRule="exact"/>
        <w:jc w:val="left"/>
        <w:outlineLvl w:val="9"/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材料</w:t>
      </w:r>
      <w:r>
        <w:rPr>
          <w:rFonts w:hint="default" w:ascii="Times New Roman" w:hAnsi="Times New Roman" w:eastAsia="方正仿宋_GBK" w:cs="Times New Roman"/>
          <w:sz w:val="30"/>
          <w:szCs w:val="30"/>
          <w:lang w:val="en" w:eastAsia="zh-CN"/>
        </w:rPr>
        <w:t>4</w:t>
      </w:r>
      <w:r>
        <w:rPr>
          <w:rFonts w:hint="default" w:ascii="Times New Roman" w:hAnsi="Times New Roman" w:eastAsia="方正仿宋_GBK" w:cs="Times New Roman"/>
          <w:sz w:val="30"/>
          <w:szCs w:val="30"/>
          <w:lang w:val="en-US" w:eastAsia="zh-CN"/>
        </w:rPr>
        <w:t>：</w:t>
      </w:r>
    </w:p>
    <w:p w14:paraId="266D60B5">
      <w:pPr>
        <w:spacing w:line="600" w:lineRule="exact"/>
        <w:jc w:val="center"/>
        <w:rPr>
          <w:rFonts w:hint="default" w:ascii="Times New Roman" w:hAnsi="Times New Roman" w:eastAsia="方正小标宋_GBK" w:cs="Times New Roman"/>
          <w:sz w:val="40"/>
          <w:szCs w:val="44"/>
        </w:rPr>
      </w:pPr>
    </w:p>
    <w:p w14:paraId="0859BA88">
      <w:pPr>
        <w:spacing w:line="600" w:lineRule="exact"/>
        <w:jc w:val="center"/>
        <w:rPr>
          <w:rFonts w:hint="default" w:ascii="Times New Roman" w:hAnsi="Times New Roman" w:eastAsia="方正小标宋_GBK" w:cs="Times New Roman"/>
          <w:sz w:val="40"/>
          <w:szCs w:val="44"/>
        </w:rPr>
      </w:pPr>
      <w:r>
        <w:rPr>
          <w:rFonts w:hint="default" w:ascii="Times New Roman" w:hAnsi="Times New Roman" w:eastAsia="方正小标宋_GBK" w:cs="Times New Roman"/>
          <w:sz w:val="40"/>
          <w:szCs w:val="44"/>
          <w:lang w:eastAsia="zh-CN"/>
        </w:rPr>
        <w:t>统计严重</w:t>
      </w:r>
      <w:r>
        <w:rPr>
          <w:rFonts w:hint="default" w:ascii="Times New Roman" w:hAnsi="Times New Roman" w:eastAsia="方正小标宋_GBK" w:cs="Times New Roman"/>
          <w:sz w:val="40"/>
          <w:szCs w:val="44"/>
        </w:rPr>
        <w:t>失信</w:t>
      </w:r>
      <w:r>
        <w:rPr>
          <w:rFonts w:hint="default" w:ascii="Times New Roman" w:hAnsi="Times New Roman" w:eastAsia="方正小标宋_GBK" w:cs="Times New Roman"/>
          <w:sz w:val="40"/>
          <w:szCs w:val="44"/>
          <w:lang w:eastAsia="zh-CN"/>
        </w:rPr>
        <w:t>企业信用</w:t>
      </w:r>
      <w:r>
        <w:rPr>
          <w:rFonts w:hint="default" w:ascii="Times New Roman" w:hAnsi="Times New Roman" w:eastAsia="方正小标宋_GBK" w:cs="Times New Roman"/>
          <w:sz w:val="40"/>
          <w:szCs w:val="44"/>
        </w:rPr>
        <w:t>信息修复承诺书</w:t>
      </w:r>
    </w:p>
    <w:p w14:paraId="6BC65B3D">
      <w:pPr>
        <w:spacing w:line="600" w:lineRule="exact"/>
        <w:jc w:val="center"/>
        <w:rPr>
          <w:rFonts w:hint="default" w:ascii="Times New Roman" w:hAnsi="Times New Roman" w:eastAsia="宋体" w:cs="Times New Roman"/>
          <w:sz w:val="40"/>
          <w:szCs w:val="44"/>
        </w:rPr>
      </w:pPr>
    </w:p>
    <w:p w14:paraId="0B301713">
      <w:pPr>
        <w:spacing w:line="600" w:lineRule="exact"/>
        <w:ind w:right="120"/>
        <w:jc w:val="left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“信用中国”网站、作出失信认定的统计机构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：</w:t>
      </w:r>
    </w:p>
    <w:p w14:paraId="2931509D">
      <w:pPr>
        <w:spacing w:line="600" w:lineRule="exact"/>
        <w:ind w:firstLine="600" w:firstLineChars="200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>我单位（单位全称：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，统一社会信用代码：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，法定代表人姓名：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）被</w:t>
      </w:r>
      <w:r>
        <w:rPr>
          <w:rFonts w:hint="default" w:ascii="Times New Roman" w:hAnsi="Times New Roman" w:eastAsia="方正仿宋_GBK" w:cs="Times New Roman"/>
          <w:sz w:val="30"/>
          <w:szCs w:val="30"/>
          <w:u w:val="none"/>
          <w:lang w:eastAsia="zh-CN"/>
        </w:rPr>
        <w:t>认定为统计严重失信企业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，决定书文号：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，现申请终止公示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失信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 xml:space="preserve">信息，我单位郑重承诺如下： </w:t>
      </w:r>
    </w:p>
    <w:p w14:paraId="4DE2A3D8">
      <w:pPr>
        <w:numPr>
          <w:ilvl w:val="0"/>
          <w:numId w:val="0"/>
        </w:numPr>
        <w:spacing w:line="600" w:lineRule="exact"/>
        <w:ind w:firstLine="600" w:firstLineChars="200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>一、已纠正失信行为，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缴清罚款，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并按照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统计严重失信企业认定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 xml:space="preserve">决定书要求履行相关义务； </w:t>
      </w:r>
    </w:p>
    <w:p w14:paraId="53B638F3">
      <w:pPr>
        <w:numPr>
          <w:ilvl w:val="0"/>
          <w:numId w:val="0"/>
        </w:numPr>
        <w:spacing w:line="600" w:lineRule="exact"/>
        <w:ind w:firstLine="600" w:firstLineChars="200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>二、所提供资料均合法、真实和有效；</w:t>
      </w:r>
    </w:p>
    <w:p w14:paraId="69FB33B8">
      <w:pPr>
        <w:spacing w:line="600" w:lineRule="exact"/>
        <w:ind w:firstLine="600" w:firstLineChars="200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>三、严格遵守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统计法律法规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规定，真实、准确、完整、及时地提供统计调查所需的资料；</w:t>
      </w:r>
    </w:p>
    <w:p w14:paraId="0E78CD7A">
      <w:pPr>
        <w:spacing w:line="600" w:lineRule="exact"/>
        <w:ind w:firstLine="600" w:firstLineChars="200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>四、若违背上述承诺内容，自愿接受有关违背承诺情况通报和公示，并承担相应责任；</w:t>
      </w:r>
    </w:p>
    <w:p w14:paraId="523E5A4D">
      <w:pPr>
        <w:spacing w:line="600" w:lineRule="exact"/>
        <w:ind w:firstLine="600" w:firstLineChars="200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>五、同意将本承诺和践诺信息作为我单位信用记录，由</w:t>
      </w:r>
      <w:r>
        <w:rPr>
          <w:rFonts w:hint="eastAsia" w:ascii="Times New Roman" w:hAnsi="Times New Roman" w:eastAsia="方正仿宋_GBK" w:cs="Times New Roman"/>
          <w:sz w:val="30"/>
          <w:szCs w:val="30"/>
          <w:lang w:eastAsia="zh-CN"/>
        </w:rPr>
        <w:t>“</w:t>
      </w: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信用中国”网站、统计机构和其他</w:t>
      </w:r>
      <w:r>
        <w:rPr>
          <w:rFonts w:hint="default" w:ascii="Times New Roman" w:hAnsi="Times New Roman" w:eastAsia="方正仿宋_GBK" w:cs="Times New Roman"/>
          <w:sz w:val="30"/>
          <w:szCs w:val="30"/>
          <w:lang w:eastAsia="zh-CN"/>
        </w:rPr>
        <w:t>相关部门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归集并合规应用。</w:t>
      </w:r>
    </w:p>
    <w:p w14:paraId="6FCFB9C4">
      <w:pPr>
        <w:spacing w:line="600" w:lineRule="exact"/>
        <w:ind w:firstLine="600" w:firstLineChars="200"/>
        <w:jc w:val="right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 xml:space="preserve"> </w:t>
      </w:r>
    </w:p>
    <w:p w14:paraId="51B0A065">
      <w:pPr>
        <w:spacing w:line="600" w:lineRule="exact"/>
        <w:ind w:firstLine="600" w:firstLineChars="200"/>
        <w:jc w:val="right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 xml:space="preserve">                  单位名称：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   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 xml:space="preserve">（盖章） </w:t>
      </w:r>
    </w:p>
    <w:p w14:paraId="42FC10B5">
      <w:pPr>
        <w:spacing w:line="600" w:lineRule="exact"/>
        <w:ind w:firstLine="600" w:firstLineChars="200"/>
        <w:jc w:val="right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 xml:space="preserve">                 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年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月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日</w:t>
      </w:r>
    </w:p>
    <w:p w14:paraId="7BEEA94C"/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2EFF" w:usb1="D200FDFF" w:usb2="0A046029" w:usb3="00000000" w:csb0="600001FF" w:csb1="DFFF0000"/>
  </w:font>
  <w:font w:name="方正黑体_GBK">
    <w:altName w:val="微软雅黑"/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altName w:val="微软雅黑"/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altName w:val="微软雅黑"/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2312">
    <w:altName w:val="仿宋"/>
    <w:panose1 w:val="02000000000000000000"/>
    <w:charset w:val="00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94483E">
    <w:pPr>
      <w:pStyle w:val="5"/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 w:val="0"/>
      <w:ind w:left="363" w:right="363"/>
      <w:jc w:val="right"/>
      <w:textAlignment w:val="auto"/>
      <w:outlineLvl w:val="9"/>
    </w:pPr>
    <w:r>
      <w:rPr>
        <w:rFonts w:hint="eastAsia" w:ascii="宋体" w:hAnsi="宋体"/>
        <w:sz w:val="28"/>
        <w:szCs w:val="28"/>
        <w:lang w:eastAsia="zh-CN"/>
      </w:rPr>
      <w:t xml:space="preserve">－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 w:eastAsia="zh-CN"/>
      </w:rPr>
      <w:t>15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</w:t>
    </w:r>
    <w:r>
      <w:rPr>
        <w:rFonts w:hint="eastAsia" w:ascii="宋体" w:hAnsi="宋体"/>
        <w:sz w:val="28"/>
        <w:szCs w:val="28"/>
        <w:lang w:eastAsia="zh-CN"/>
      </w:rPr>
      <w:t>－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EF9135A"/>
    <w:rsid w:val="2D9D6E2D"/>
    <w:rsid w:val="2FD1A402"/>
    <w:rsid w:val="4FD3053C"/>
    <w:rsid w:val="7E735535"/>
    <w:rsid w:val="C7FE719E"/>
    <w:rsid w:val="FEF9135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qFormat="1"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Style w:val="7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 w:afterLines="0" w:afterAutospacing="0" w:line="600" w:lineRule="exact"/>
      <w:ind w:firstLine="883" w:firstLineChars="200"/>
    </w:pPr>
    <w:rPr>
      <w:rFonts w:ascii="仿宋_GB2312" w:hAnsi="仿宋_GB2312" w:eastAsia="仿宋_GB2312" w:cs="Times New Roman"/>
      <w:sz w:val="32"/>
      <w:szCs w:val="24"/>
      <w:lang w:bidi="ar-SA"/>
    </w:rPr>
  </w:style>
  <w:style w:type="paragraph" w:styleId="3">
    <w:name w:val="Title"/>
    <w:basedOn w:val="1"/>
    <w:next w:val="1"/>
    <w:qFormat/>
    <w:uiPriority w:val="10"/>
    <w:pPr>
      <w:widowControl w:val="0"/>
      <w:autoSpaceDE w:val="0"/>
      <w:autoSpaceDN w:val="0"/>
      <w:adjustRightInd w:val="0"/>
      <w:snapToGrid w:val="0"/>
      <w:spacing w:before="60" w:after="120" w:line="560" w:lineRule="exact"/>
      <w:jc w:val="center"/>
      <w:outlineLvl w:val="0"/>
    </w:pPr>
    <w:rPr>
      <w:rFonts w:ascii="宋体" w:hAnsi="宋体" w:eastAsia="方正小标宋简体" w:cs="仿宋_GB2312"/>
      <w:bCs/>
      <w:spacing w:val="0"/>
      <w:kern w:val="2"/>
      <w:sz w:val="44"/>
      <w:szCs w:val="32"/>
      <w:lang w:val="en-US" w:eastAsia="zh-CN" w:bidi="ar-SA"/>
    </w:rPr>
  </w:style>
  <w:style w:type="paragraph" w:styleId="4">
    <w:name w:val="Closing"/>
    <w:basedOn w:val="1"/>
    <w:qFormat/>
    <w:uiPriority w:val="0"/>
    <w:pPr>
      <w:ind w:left="100" w:leftChars="2100"/>
    </w:pPr>
    <w:rPr>
      <w:rFonts w:ascii="Calibri" w:hAnsi="Calibri" w:eastAsia="宋体" w:cs="Times New Roman"/>
      <w:sz w:val="24"/>
      <w:szCs w:val="24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DejaVu Sans" w:hAnsi="DejaVu Sans"/>
      <w:sz w:val="18"/>
    </w:rPr>
  </w:style>
  <w:style w:type="table" w:styleId="8">
    <w:name w:val="Table Grid"/>
    <w:basedOn w:val="7"/>
    <w:qFormat/>
    <w:uiPriority w:val="39"/>
    <w:tblPr>
      <w:tblStyle w:val="7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831</Words>
  <Characters>841</Characters>
  <Lines>0</Lines>
  <Paragraphs>0</Paragraphs>
  <TotalTime>23.6666666666667</TotalTime>
  <ScaleCrop>false</ScaleCrop>
  <LinksUpToDate>false</LinksUpToDate>
  <CharactersWithSpaces>1313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2025-03-12T00:59:00Z</dcterms:created>
  <dc:creator>kylin</dc:creator>
  <cp:lastModifiedBy>小帅</cp:lastModifiedBy>
  <dcterms:modified xsi:type="dcterms:W3CDTF">2025-04-01T02:21:34Z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5DDD1A62102147E78B57DB6D54C6F988_13</vt:lpwstr>
  </property>
  <property fmtid="{D5CDD505-2E9C-101B-9397-08002B2CF9AE}" pid="4" name="KSOTemplateDocerSaveRecord">
    <vt:lpwstr>eyJoZGlkIjoiZmY0ZjVlOWNkODZlNjI4NDU3ZmM4OWMzMjViOGRmYzMiLCJ1c2VySWQiOiIxNjUyMjQyMTI1In0=</vt:lpwstr>
  </property>
</Properties>
</file>